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8C3" w:rsidRPr="00683190" w:rsidRDefault="00683190" w:rsidP="001171F1">
      <w:pPr>
        <w:jc w:val="center"/>
        <w:rPr>
          <w:rFonts w:ascii="Verdana" w:hAnsi="Verdana"/>
          <w:sz w:val="24"/>
          <w:lang w:val="en-US"/>
        </w:rPr>
      </w:pPr>
      <w:r w:rsidRPr="00683190">
        <w:drawing>
          <wp:anchor distT="0" distB="0" distL="114300" distR="114300" simplePos="0" relativeHeight="251665408" behindDoc="0" locked="0" layoutInCell="1" allowOverlap="1" wp14:anchorId="6E1E0E0B" wp14:editId="120DAF50">
            <wp:simplePos x="0" y="0"/>
            <wp:positionH relativeFrom="column">
              <wp:posOffset>12700</wp:posOffset>
            </wp:positionH>
            <wp:positionV relativeFrom="paragraph">
              <wp:posOffset>-560070</wp:posOffset>
            </wp:positionV>
            <wp:extent cx="1456055" cy="1860550"/>
            <wp:effectExtent l="0" t="0" r="0" b="6350"/>
            <wp:wrapNone/>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56055" cy="1860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3190">
        <w:drawing>
          <wp:anchor distT="0" distB="0" distL="114300" distR="114300" simplePos="0" relativeHeight="251662336" behindDoc="0" locked="0" layoutInCell="1" allowOverlap="1" wp14:anchorId="6019407A" wp14:editId="43CB6CE9">
            <wp:simplePos x="0" y="0"/>
            <wp:positionH relativeFrom="column">
              <wp:posOffset>4892675</wp:posOffset>
            </wp:positionH>
            <wp:positionV relativeFrom="paragraph">
              <wp:posOffset>-294005</wp:posOffset>
            </wp:positionV>
            <wp:extent cx="1233170" cy="1233170"/>
            <wp:effectExtent l="0" t="0" r="5080" b="5080"/>
            <wp:wrapNone/>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3170" cy="123317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1171F1" w:rsidRPr="00683190">
        <w:rPr>
          <w:rFonts w:ascii="Verdana" w:hAnsi="Verdana"/>
          <w:sz w:val="24"/>
          <w:lang w:val="en-US"/>
        </w:rPr>
        <w:t>Attachment 2.3.</w:t>
      </w:r>
      <w:proofErr w:type="gramEnd"/>
      <w:r w:rsidRPr="00683190">
        <w:rPr>
          <w:rFonts w:ascii="Verdana" w:hAnsi="Verdana"/>
          <w:noProof/>
          <w:sz w:val="28"/>
          <w:u w:val="single"/>
          <w:lang w:val="en-US"/>
        </w:rPr>
        <w:t xml:space="preserve"> </w:t>
      </w:r>
    </w:p>
    <w:p w:rsidR="001171F1" w:rsidRPr="00683190" w:rsidRDefault="00683190" w:rsidP="001171F1">
      <w:pPr>
        <w:jc w:val="center"/>
        <w:rPr>
          <w:rFonts w:ascii="Verdana" w:hAnsi="Verdana"/>
          <w:b/>
          <w:sz w:val="24"/>
          <w:lang w:val="en-US"/>
        </w:rPr>
      </w:pPr>
      <w:r w:rsidRPr="00683190">
        <w:t xml:space="preserve"> </w:t>
      </w:r>
      <w:r w:rsidR="001171F1" w:rsidRPr="00683190">
        <w:rPr>
          <w:rFonts w:ascii="Verdana" w:hAnsi="Verdana"/>
          <w:b/>
          <w:sz w:val="24"/>
          <w:lang w:val="en-US"/>
        </w:rPr>
        <w:t>Listening!</w:t>
      </w:r>
    </w:p>
    <w:p w:rsidR="001171F1" w:rsidRPr="00683190" w:rsidRDefault="001171F1" w:rsidP="001171F1">
      <w:pPr>
        <w:jc w:val="center"/>
        <w:rPr>
          <w:rFonts w:ascii="Verdana" w:hAnsi="Verdana"/>
          <w:b/>
          <w:sz w:val="28"/>
          <w:lang w:val="en-US"/>
        </w:rPr>
      </w:pPr>
      <w:bookmarkStart w:id="0" w:name="_GoBack"/>
      <w:bookmarkEnd w:id="0"/>
      <w:r w:rsidRPr="00683190">
        <w:rPr>
          <w:rFonts w:ascii="Verdana" w:hAnsi="Verdana"/>
          <w:b/>
          <w:sz w:val="28"/>
          <w:lang w:val="en-US"/>
        </w:rPr>
        <w:t>Houses and caravans</w:t>
      </w:r>
    </w:p>
    <w:p w:rsidR="001171F1" w:rsidRPr="00683190" w:rsidRDefault="001171F1" w:rsidP="001171F1">
      <w:pPr>
        <w:rPr>
          <w:rFonts w:ascii="Verdana" w:hAnsi="Verdana"/>
          <w:b/>
          <w:sz w:val="28"/>
          <w:lang w:val="en-US"/>
        </w:rPr>
      </w:pPr>
    </w:p>
    <w:p w:rsidR="001171F1" w:rsidRPr="00C71AC7" w:rsidRDefault="001171F1" w:rsidP="001171F1">
      <w:pPr>
        <w:rPr>
          <w:rFonts w:ascii="Verdana" w:hAnsi="Verdana"/>
          <w:sz w:val="24"/>
          <w:lang w:val="en-US"/>
        </w:rPr>
      </w:pPr>
      <w:r w:rsidRPr="00C71AC7">
        <w:rPr>
          <w:rFonts w:ascii="Verdana" w:hAnsi="Verdana"/>
          <w:sz w:val="24"/>
          <w:lang w:val="en-US"/>
        </w:rPr>
        <w:t>There are four different kinds of areas. In the red area there are only row houses. In the blue area there are only apartment buildings. In the green area there is</w:t>
      </w:r>
      <w:r w:rsidR="00C71AC7">
        <w:rPr>
          <w:rFonts w:ascii="Verdana" w:hAnsi="Verdana"/>
          <w:sz w:val="24"/>
          <w:lang w:val="en-US"/>
        </w:rPr>
        <w:t xml:space="preserve"> all kind of houses. </w:t>
      </w:r>
    </w:p>
    <w:p w:rsidR="001171F1" w:rsidRPr="00C71AC7" w:rsidRDefault="001171F1" w:rsidP="001171F1">
      <w:pPr>
        <w:rPr>
          <w:rFonts w:ascii="Verdana" w:hAnsi="Verdana"/>
          <w:sz w:val="24"/>
          <w:lang w:val="en-US"/>
        </w:rPr>
      </w:pPr>
      <w:r w:rsidRPr="00C71AC7">
        <w:rPr>
          <w:rFonts w:ascii="Verdana" w:hAnsi="Verdana"/>
          <w:sz w:val="24"/>
          <w:lang w:val="en-US"/>
        </w:rPr>
        <w:t>In these three areas there are total of six row houses. Two of them are in the green area. One of these row houses is red, other ones are ye</w:t>
      </w:r>
      <w:r w:rsidR="00C71AC7">
        <w:rPr>
          <w:rFonts w:ascii="Verdana" w:hAnsi="Verdana"/>
          <w:sz w:val="24"/>
          <w:lang w:val="en-US"/>
        </w:rPr>
        <w:t xml:space="preserve">llow. </w:t>
      </w:r>
    </w:p>
    <w:p w:rsidR="00C71AC7" w:rsidRPr="00C71AC7" w:rsidRDefault="001171F1" w:rsidP="001171F1">
      <w:pPr>
        <w:rPr>
          <w:rFonts w:ascii="Verdana" w:hAnsi="Verdana"/>
          <w:sz w:val="24"/>
          <w:lang w:val="en-US"/>
        </w:rPr>
      </w:pPr>
      <w:r w:rsidRPr="00C71AC7">
        <w:rPr>
          <w:rFonts w:ascii="Verdana" w:hAnsi="Verdana"/>
          <w:sz w:val="24"/>
          <w:lang w:val="en-US"/>
        </w:rPr>
        <w:t xml:space="preserve">Total amount of the apartment buildings is five. Two of them are not in the blue area. </w:t>
      </w:r>
      <w:r w:rsidR="00C71AC7" w:rsidRPr="00C71AC7">
        <w:rPr>
          <w:rFonts w:ascii="Verdana" w:hAnsi="Verdana"/>
          <w:sz w:val="24"/>
          <w:lang w:val="en-US"/>
        </w:rPr>
        <w:t>All of the apartment buildings</w:t>
      </w:r>
      <w:r w:rsidR="00C71AC7">
        <w:rPr>
          <w:rFonts w:ascii="Verdana" w:hAnsi="Verdana"/>
          <w:sz w:val="24"/>
          <w:lang w:val="en-US"/>
        </w:rPr>
        <w:t xml:space="preserve"> are</w:t>
      </w:r>
      <w:r w:rsidRPr="00C71AC7">
        <w:rPr>
          <w:rFonts w:ascii="Verdana" w:hAnsi="Verdana"/>
          <w:sz w:val="24"/>
          <w:lang w:val="en-US"/>
        </w:rPr>
        <w:t xml:space="preserve"> </w:t>
      </w:r>
      <w:r w:rsidR="00C71AC7" w:rsidRPr="00C71AC7">
        <w:rPr>
          <w:rFonts w:ascii="Verdana" w:hAnsi="Verdana"/>
          <w:sz w:val="24"/>
          <w:lang w:val="en-US"/>
        </w:rPr>
        <w:t>painted gray.</w:t>
      </w:r>
    </w:p>
    <w:p w:rsidR="00C71AC7" w:rsidRDefault="00683190" w:rsidP="001171F1">
      <w:pPr>
        <w:rPr>
          <w:rFonts w:ascii="Verdana" w:hAnsi="Verdana"/>
          <w:sz w:val="24"/>
          <w:lang w:val="en-US"/>
        </w:rPr>
      </w:pPr>
      <w:r w:rsidRPr="00683190">
        <w:drawing>
          <wp:anchor distT="0" distB="0" distL="114300" distR="114300" simplePos="0" relativeHeight="251663360" behindDoc="0" locked="0" layoutInCell="1" allowOverlap="1" wp14:anchorId="26B3C233" wp14:editId="592DE64F">
            <wp:simplePos x="0" y="0"/>
            <wp:positionH relativeFrom="column">
              <wp:posOffset>5137918</wp:posOffset>
            </wp:positionH>
            <wp:positionV relativeFrom="paragraph">
              <wp:posOffset>283343</wp:posOffset>
            </wp:positionV>
            <wp:extent cx="1166200" cy="956930"/>
            <wp:effectExtent l="0" t="0" r="0" b="0"/>
            <wp:wrapNone/>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6200" cy="956930"/>
                    </a:xfrm>
                    <a:prstGeom prst="rect">
                      <a:avLst/>
                    </a:prstGeom>
                    <a:noFill/>
                    <a:ln>
                      <a:noFill/>
                    </a:ln>
                  </pic:spPr>
                </pic:pic>
              </a:graphicData>
            </a:graphic>
            <wp14:sizeRelH relativeFrom="page">
              <wp14:pctWidth>0</wp14:pctWidth>
            </wp14:sizeRelH>
            <wp14:sizeRelV relativeFrom="page">
              <wp14:pctHeight>0</wp14:pctHeight>
            </wp14:sizeRelV>
          </wp:anchor>
        </w:drawing>
      </w:r>
      <w:r w:rsidR="00C71AC7" w:rsidRPr="00C71AC7">
        <w:rPr>
          <w:rFonts w:ascii="Verdana" w:hAnsi="Verdana"/>
          <w:sz w:val="24"/>
          <w:lang w:val="en-US"/>
        </w:rPr>
        <w:t xml:space="preserve">In the green area there are three detached houses. They are all painted in different colors. </w:t>
      </w:r>
    </w:p>
    <w:p w:rsidR="00C71AC7" w:rsidRPr="00C71AC7" w:rsidRDefault="00C71AC7" w:rsidP="001171F1">
      <w:pPr>
        <w:rPr>
          <w:rFonts w:ascii="Verdana" w:hAnsi="Verdana"/>
          <w:sz w:val="24"/>
          <w:lang w:val="en-US"/>
        </w:rPr>
      </w:pPr>
    </w:p>
    <w:p w:rsidR="00C71AC7" w:rsidRPr="00C71AC7" w:rsidRDefault="00C71AC7" w:rsidP="001171F1">
      <w:pPr>
        <w:rPr>
          <w:rFonts w:ascii="Verdana" w:hAnsi="Verdana"/>
          <w:i/>
          <w:sz w:val="28"/>
          <w:u w:val="single"/>
          <w:lang w:val="en-US"/>
        </w:rPr>
      </w:pPr>
      <w:r w:rsidRPr="00C71AC7">
        <w:rPr>
          <w:rFonts w:ascii="Verdana" w:hAnsi="Verdana"/>
          <w:i/>
          <w:sz w:val="28"/>
          <w:u w:val="single"/>
          <w:lang w:val="en-US"/>
        </w:rPr>
        <w:t>Draw and color the houses to the areas.</w:t>
      </w:r>
    </w:p>
    <w:p w:rsidR="00683190" w:rsidRDefault="00683190" w:rsidP="001171F1">
      <w:pPr>
        <w:rPr>
          <w:rFonts w:ascii="Verdana" w:hAnsi="Verdana"/>
          <w:sz w:val="28"/>
          <w:u w:val="single"/>
          <w:lang w:val="en-US"/>
        </w:rPr>
      </w:pPr>
      <w:r>
        <w:rPr>
          <w:rFonts w:ascii="Verdana" w:hAnsi="Verdana"/>
          <w:noProof/>
          <w:sz w:val="28"/>
          <w:u w:val="single"/>
          <w:lang w:eastAsia="fi-FI"/>
        </w:rPr>
        <mc:AlternateContent>
          <mc:Choice Requires="wps">
            <w:drawing>
              <wp:anchor distT="0" distB="0" distL="114300" distR="114300" simplePos="0" relativeHeight="251660288" behindDoc="0" locked="0" layoutInCell="1" allowOverlap="1" wp14:anchorId="73548858" wp14:editId="0CFF8944">
                <wp:simplePos x="0" y="0"/>
                <wp:positionH relativeFrom="column">
                  <wp:posOffset>-283210</wp:posOffset>
                </wp:positionH>
                <wp:positionV relativeFrom="paragraph">
                  <wp:posOffset>184150</wp:posOffset>
                </wp:positionV>
                <wp:extent cx="2402840" cy="2923540"/>
                <wp:effectExtent l="0" t="0" r="16510" b="10160"/>
                <wp:wrapNone/>
                <wp:docPr id="2" name="Ellipsi 2"/>
                <wp:cNvGraphicFramePr/>
                <a:graphic xmlns:a="http://schemas.openxmlformats.org/drawingml/2006/main">
                  <a:graphicData uri="http://schemas.microsoft.com/office/word/2010/wordprocessingShape">
                    <wps:wsp>
                      <wps:cNvSpPr/>
                      <wps:spPr>
                        <a:xfrm>
                          <a:off x="0" y="0"/>
                          <a:ext cx="2402840" cy="2923540"/>
                        </a:xfrm>
                        <a:prstGeom prst="ellipse">
                          <a:avLst/>
                        </a:prstGeom>
                        <a:solidFill>
                          <a:srgbClr val="FF0000">
                            <a:alpha val="37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i 2" o:spid="_x0000_s1026" style="position:absolute;margin-left:-22.3pt;margin-top:14.5pt;width:189.2pt;height:230.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" fillcolor="red" strokecolor="#243f60 [1604]" strokeweight="2pt">
                <v:fill opacity="24158f"/>
              </v:oval>
            </w:pict>
          </mc:Fallback>
        </mc:AlternateContent>
      </w:r>
      <w:r>
        <w:rPr>
          <w:rFonts w:ascii="Verdana" w:hAnsi="Verdana"/>
          <w:noProof/>
          <w:sz w:val="28"/>
          <w:u w:val="single"/>
          <w:lang w:eastAsia="fi-FI"/>
        </w:rPr>
        <mc:AlternateContent>
          <mc:Choice Requires="wps">
            <w:drawing>
              <wp:anchor distT="0" distB="0" distL="114300" distR="114300" simplePos="0" relativeHeight="251659264" behindDoc="0" locked="0" layoutInCell="1" allowOverlap="1" wp14:anchorId="42419B64" wp14:editId="69F3332D">
                <wp:simplePos x="0" y="0"/>
                <wp:positionH relativeFrom="column">
                  <wp:posOffset>2341880</wp:posOffset>
                </wp:positionH>
                <wp:positionV relativeFrom="paragraph">
                  <wp:posOffset>67945</wp:posOffset>
                </wp:positionV>
                <wp:extent cx="3784600" cy="2232660"/>
                <wp:effectExtent l="0" t="0" r="25400" b="15240"/>
                <wp:wrapNone/>
                <wp:docPr id="1" name="Pyöristetty suorakulmio 1"/>
                <wp:cNvGraphicFramePr/>
                <a:graphic xmlns:a="http://schemas.openxmlformats.org/drawingml/2006/main">
                  <a:graphicData uri="http://schemas.microsoft.com/office/word/2010/wordprocessingShape">
                    <wps:wsp>
                      <wps:cNvSpPr/>
                      <wps:spPr>
                        <a:xfrm>
                          <a:off x="0" y="0"/>
                          <a:ext cx="3784600" cy="2232660"/>
                        </a:xfrm>
                        <a:prstGeom prst="roundRect">
                          <a:avLst/>
                        </a:prstGeom>
                        <a:solidFill>
                          <a:schemeClr val="accent1">
                            <a:alpha val="21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Pyöristetty suorakulmio 1" o:spid="_x0000_s1026" style="position:absolute;margin-left:184.4pt;margin-top:5.35pt;width:298pt;height:175.8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" fillcolor="#4f81bd [3204]" strokecolor="#243f60 [1604]" strokeweight="2pt">
                <v:fill opacity="13878f"/>
              </v:roundrect>
            </w:pict>
          </mc:Fallback>
        </mc:AlternateContent>
      </w:r>
    </w:p>
    <w:tbl>
      <w:tblPr>
        <w:tblpPr w:leftFromText="141" w:rightFromText="141" w:vertAnchor="text" w:tblpX="389" w:tblpY="4371"/>
        <w:tblW w:w="0" w:type="auto"/>
        <w:tblCellMar>
          <w:left w:w="70" w:type="dxa"/>
          <w:right w:w="70" w:type="dxa"/>
        </w:tblCellMar>
        <w:tblLook w:val="0000" w:firstRow="0" w:lastRow="0" w:firstColumn="0" w:lastColumn="0" w:noHBand="0" w:noVBand="0"/>
      </w:tblPr>
      <w:tblGrid>
        <w:gridCol w:w="2344"/>
      </w:tblGrid>
      <w:tr w:rsidR="00683190" w:rsidRPr="00683190" w:rsidTr="00683190">
        <w:tblPrEx>
          <w:tblCellMar>
            <w:top w:w="0" w:type="dxa"/>
            <w:bottom w:w="0" w:type="dxa"/>
          </w:tblCellMar>
        </w:tblPrEx>
        <w:trPr>
          <w:trHeight w:val="486"/>
        </w:trPr>
        <w:tc>
          <w:tcPr>
            <w:tcW w:w="2344" w:type="dxa"/>
          </w:tcPr>
          <w:p w:rsidR="00683190" w:rsidRPr="00683190" w:rsidRDefault="00683190" w:rsidP="00683190">
            <w:pPr>
              <w:tabs>
                <w:tab w:val="left" w:pos="3801"/>
              </w:tabs>
              <w:rPr>
                <w:rFonts w:ascii="Verdana" w:hAnsi="Verdana"/>
                <w:sz w:val="28"/>
                <w:lang w:val="en-US"/>
              </w:rPr>
            </w:pPr>
            <w:r w:rsidRPr="00683190">
              <w:drawing>
                <wp:anchor distT="0" distB="0" distL="114300" distR="114300" simplePos="0" relativeHeight="251664384" behindDoc="0" locked="0" layoutInCell="1" allowOverlap="1" wp14:anchorId="7DCD70E9" wp14:editId="4D71A470">
                  <wp:simplePos x="0" y="0"/>
                  <wp:positionH relativeFrom="column">
                    <wp:posOffset>875665</wp:posOffset>
                  </wp:positionH>
                  <wp:positionV relativeFrom="paragraph">
                    <wp:posOffset>74295</wp:posOffset>
                  </wp:positionV>
                  <wp:extent cx="998855" cy="1376045"/>
                  <wp:effectExtent l="0" t="0" r="0" b="0"/>
                  <wp:wrapNone/>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998855" cy="1376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3190">
              <w:rPr>
                <w:rFonts w:ascii="Verdana" w:hAnsi="Verdana"/>
                <w:sz w:val="28"/>
                <w:lang w:val="en-US"/>
              </w:rPr>
              <w:t>Red area</w:t>
            </w:r>
          </w:p>
        </w:tc>
      </w:tr>
    </w:tbl>
    <w:tbl>
      <w:tblPr>
        <w:tblpPr w:leftFromText="141" w:rightFromText="141" w:vertAnchor="text" w:horzAnchor="page" w:tblpX="6361" w:tblpY="3101"/>
        <w:tblW w:w="0" w:type="auto"/>
        <w:tblCellMar>
          <w:left w:w="70" w:type="dxa"/>
          <w:right w:w="70" w:type="dxa"/>
        </w:tblCellMar>
        <w:tblLook w:val="0000" w:firstRow="0" w:lastRow="0" w:firstColumn="0" w:lastColumn="0" w:noHBand="0" w:noVBand="0"/>
      </w:tblPr>
      <w:tblGrid>
        <w:gridCol w:w="3031"/>
      </w:tblGrid>
      <w:tr w:rsidR="00683190" w:rsidRPr="00683190" w:rsidTr="00683190">
        <w:tblPrEx>
          <w:tblCellMar>
            <w:top w:w="0" w:type="dxa"/>
            <w:bottom w:w="0" w:type="dxa"/>
          </w:tblCellMar>
        </w:tblPrEx>
        <w:trPr>
          <w:trHeight w:val="703"/>
        </w:trPr>
        <w:tc>
          <w:tcPr>
            <w:tcW w:w="3031" w:type="dxa"/>
          </w:tcPr>
          <w:p w:rsidR="00683190" w:rsidRPr="00683190" w:rsidRDefault="00683190" w:rsidP="00683190">
            <w:pPr>
              <w:tabs>
                <w:tab w:val="left" w:pos="3801"/>
              </w:tabs>
              <w:rPr>
                <w:rFonts w:ascii="Verdana" w:hAnsi="Verdana"/>
                <w:sz w:val="28"/>
                <w:lang w:val="en-US"/>
              </w:rPr>
            </w:pPr>
            <w:r w:rsidRPr="00683190">
              <w:rPr>
                <w:rFonts w:ascii="Verdana" w:hAnsi="Verdana"/>
                <w:sz w:val="28"/>
                <w:lang w:val="en-US"/>
              </w:rPr>
              <w:t>Blue area</w:t>
            </w:r>
          </w:p>
        </w:tc>
      </w:tr>
    </w:tbl>
    <w:tbl>
      <w:tblPr>
        <w:tblpPr w:leftFromText="141" w:rightFromText="141" w:vertAnchor="text" w:horzAnchor="page" w:tblpX="6695" w:tblpY="6818"/>
        <w:tblW w:w="0" w:type="auto"/>
        <w:tblCellMar>
          <w:left w:w="70" w:type="dxa"/>
          <w:right w:w="70" w:type="dxa"/>
        </w:tblCellMar>
        <w:tblLook w:val="0000" w:firstRow="0" w:lastRow="0" w:firstColumn="0" w:lastColumn="0" w:noHBand="0" w:noVBand="0"/>
      </w:tblPr>
      <w:tblGrid>
        <w:gridCol w:w="2595"/>
      </w:tblGrid>
      <w:tr w:rsidR="00683190" w:rsidRPr="00683190" w:rsidTr="00683190">
        <w:tblPrEx>
          <w:tblCellMar>
            <w:top w:w="0" w:type="dxa"/>
            <w:bottom w:w="0" w:type="dxa"/>
          </w:tblCellMar>
        </w:tblPrEx>
        <w:trPr>
          <w:trHeight w:val="670"/>
        </w:trPr>
        <w:tc>
          <w:tcPr>
            <w:tcW w:w="2595" w:type="dxa"/>
          </w:tcPr>
          <w:p w:rsidR="00683190" w:rsidRPr="00683190" w:rsidRDefault="00683190" w:rsidP="00683190">
            <w:pPr>
              <w:tabs>
                <w:tab w:val="left" w:pos="3801"/>
              </w:tabs>
              <w:rPr>
                <w:rFonts w:ascii="Verdana" w:hAnsi="Verdana"/>
                <w:sz w:val="28"/>
                <w:lang w:val="en-US"/>
              </w:rPr>
            </w:pPr>
            <w:r>
              <w:rPr>
                <w:rFonts w:ascii="Verdana" w:hAnsi="Verdana"/>
                <w:sz w:val="28"/>
                <w:lang w:val="en-US"/>
              </w:rPr>
              <w:t xml:space="preserve"> Green area</w:t>
            </w:r>
          </w:p>
        </w:tc>
      </w:tr>
    </w:tbl>
    <w:tbl>
      <w:tblPr>
        <w:tblpPr w:leftFromText="141" w:rightFromText="141" w:vertAnchor="text" w:horzAnchor="page" w:tblpX="333" w:tblpY="6969"/>
        <w:tblOverlap w:val="never"/>
        <w:tblW w:w="1771" w:type="dxa"/>
        <w:tblCellMar>
          <w:left w:w="70" w:type="dxa"/>
          <w:right w:w="70" w:type="dxa"/>
        </w:tblCellMar>
        <w:tblLook w:val="0000" w:firstRow="0" w:lastRow="0" w:firstColumn="0" w:lastColumn="0" w:noHBand="0" w:noVBand="0"/>
      </w:tblPr>
      <w:tblGrid>
        <w:gridCol w:w="1771"/>
      </w:tblGrid>
      <w:tr w:rsidR="00683190" w:rsidTr="00683190">
        <w:tblPrEx>
          <w:tblCellMar>
            <w:top w:w="0" w:type="dxa"/>
            <w:bottom w:w="0" w:type="dxa"/>
          </w:tblCellMar>
        </w:tblPrEx>
        <w:trPr>
          <w:trHeight w:val="569"/>
        </w:trPr>
        <w:tc>
          <w:tcPr>
            <w:tcW w:w="1771" w:type="dxa"/>
          </w:tcPr>
          <w:p w:rsidR="00683190" w:rsidRPr="00683190" w:rsidRDefault="00683190" w:rsidP="00683190">
            <w:pPr>
              <w:tabs>
                <w:tab w:val="left" w:pos="3801"/>
              </w:tabs>
              <w:rPr>
                <w:rFonts w:ascii="Verdana" w:hAnsi="Verdana"/>
                <w:sz w:val="16"/>
                <w:lang w:val="en-US"/>
              </w:rPr>
            </w:pPr>
            <w:r>
              <w:rPr>
                <w:rFonts w:ascii="Verdana" w:hAnsi="Verdana"/>
                <w:sz w:val="16"/>
                <w:lang w:val="en-US"/>
              </w:rPr>
              <w:t>Copyright Microsoft</w:t>
            </w:r>
          </w:p>
        </w:tc>
      </w:tr>
    </w:tbl>
    <w:p w:rsidR="00C71AC7" w:rsidRPr="00683190" w:rsidRDefault="00683190" w:rsidP="00683190">
      <w:pPr>
        <w:tabs>
          <w:tab w:val="left" w:pos="3801"/>
        </w:tabs>
        <w:rPr>
          <w:rFonts w:ascii="Verdana" w:hAnsi="Verdana"/>
          <w:sz w:val="28"/>
          <w:lang w:val="en-US"/>
        </w:rPr>
      </w:pPr>
      <w:r>
        <w:rPr>
          <w:rFonts w:ascii="Verdana" w:hAnsi="Verdana"/>
          <w:noProof/>
          <w:sz w:val="28"/>
          <w:u w:val="single"/>
          <w:lang w:eastAsia="fi-FI"/>
        </w:rPr>
        <w:t xml:space="preserve"> </w:t>
      </w:r>
      <w:r>
        <w:rPr>
          <w:rFonts w:ascii="Verdana" w:hAnsi="Verdana"/>
          <w:noProof/>
          <w:sz w:val="28"/>
          <w:u w:val="single"/>
          <w:lang w:eastAsia="fi-FI"/>
        </w:rPr>
        <mc:AlternateContent>
          <mc:Choice Requires="wps">
            <w:drawing>
              <wp:anchor distT="0" distB="0" distL="114300" distR="114300" simplePos="0" relativeHeight="251661312" behindDoc="0" locked="0" layoutInCell="1" allowOverlap="1" wp14:anchorId="71E4B51D" wp14:editId="6E0502CF">
                <wp:simplePos x="0" y="0"/>
                <wp:positionH relativeFrom="column">
                  <wp:posOffset>2192020</wp:posOffset>
                </wp:positionH>
                <wp:positionV relativeFrom="paragraph">
                  <wp:posOffset>2540635</wp:posOffset>
                </wp:positionV>
                <wp:extent cx="4305935" cy="1743710"/>
                <wp:effectExtent l="0" t="0" r="18415" b="27940"/>
                <wp:wrapNone/>
                <wp:docPr id="3" name="Pyöristetty suorakulmio 3"/>
                <wp:cNvGraphicFramePr/>
                <a:graphic xmlns:a="http://schemas.openxmlformats.org/drawingml/2006/main">
                  <a:graphicData uri="http://schemas.microsoft.com/office/word/2010/wordprocessingShape">
                    <wps:wsp>
                      <wps:cNvSpPr/>
                      <wps:spPr>
                        <a:xfrm>
                          <a:off x="0" y="0"/>
                          <a:ext cx="4305935" cy="1743710"/>
                        </a:xfrm>
                        <a:prstGeom prst="roundRect">
                          <a:avLst/>
                        </a:prstGeom>
                        <a:solidFill>
                          <a:srgbClr val="00B050">
                            <a:alpha val="53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Pyöristetty suorakulmio 3" o:spid="_x0000_s1026" style="position:absolute;margin-left:172.6pt;margin-top:200.05pt;width:339.05pt;height:137.3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" fillcolor="#00b050" strokecolor="#243f60 [1604]" strokeweight="2pt">
                <v:fill opacity="34695f"/>
              </v:roundrect>
            </w:pict>
          </mc:Fallback>
        </mc:AlternateContent>
      </w:r>
      <w:r>
        <w:rPr>
          <w:rFonts w:ascii="Verdana" w:hAnsi="Verdana"/>
          <w:sz w:val="28"/>
          <w:lang w:val="en-US"/>
        </w:rPr>
        <w:tab/>
      </w:r>
    </w:p>
    <w:sectPr w:rsidR="00C71AC7" w:rsidRPr="00683190">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29F6"/>
    <w:multiLevelType w:val="hybridMultilevel"/>
    <w:tmpl w:val="38B29268"/>
    <w:lvl w:ilvl="0" w:tplc="38405674">
      <w:numFmt w:val="bullet"/>
      <w:lvlText w:val="-"/>
      <w:lvlJc w:val="left"/>
      <w:pPr>
        <w:ind w:left="1665" w:hanging="360"/>
      </w:pPr>
      <w:rPr>
        <w:rFonts w:ascii="Calibri" w:eastAsiaTheme="minorHAnsi" w:hAnsi="Calibri" w:cs="Calibri" w:hint="default"/>
      </w:rPr>
    </w:lvl>
    <w:lvl w:ilvl="1" w:tplc="040B0003">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1F1"/>
    <w:rsid w:val="001171F1"/>
    <w:rsid w:val="005F4FD8"/>
    <w:rsid w:val="00683190"/>
    <w:rsid w:val="00A140DB"/>
    <w:rsid w:val="00C71AC7"/>
    <w:rsid w:val="00D278C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F4FD8"/>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5F4FD8"/>
    <w:pPr>
      <w:ind w:left="720"/>
      <w:contextualSpacing/>
    </w:pPr>
  </w:style>
  <w:style w:type="paragraph" w:styleId="Seliteteksti">
    <w:name w:val="Balloon Text"/>
    <w:basedOn w:val="Normaali"/>
    <w:link w:val="SelitetekstiChar"/>
    <w:uiPriority w:val="99"/>
    <w:semiHidden/>
    <w:unhideWhenUsed/>
    <w:rsid w:val="00683190"/>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6831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F4FD8"/>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5F4FD8"/>
    <w:pPr>
      <w:ind w:left="720"/>
      <w:contextualSpacing/>
    </w:pPr>
  </w:style>
  <w:style w:type="paragraph" w:styleId="Seliteteksti">
    <w:name w:val="Balloon Text"/>
    <w:basedOn w:val="Normaali"/>
    <w:link w:val="SelitetekstiChar"/>
    <w:uiPriority w:val="99"/>
    <w:semiHidden/>
    <w:unhideWhenUsed/>
    <w:rsid w:val="00683190"/>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6831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79</Words>
  <Characters>640</Characters>
  <Application>Microsoft Office Word</Application>
  <DocSecurity>0</DocSecurity>
  <Lines>5</Lines>
  <Paragraphs>1</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dc:creator>
  <cp:lastModifiedBy>Mona</cp:lastModifiedBy>
  <cp:revision>1</cp:revision>
  <dcterms:created xsi:type="dcterms:W3CDTF">2012-05-31T19:47:00Z</dcterms:created>
  <dcterms:modified xsi:type="dcterms:W3CDTF">2012-05-31T20:20:00Z</dcterms:modified>
</cp:coreProperties>
</file>